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801283" w14:textId="00E33BA4" w:rsidR="000566E7" w:rsidRDefault="00000000" w:rsidP="00E9002C">
      <w:pPr>
        <w:rPr>
          <w:rFonts w:ascii="Arial" w:hAnsi="Arial"/>
        </w:rPr>
      </w:pPr>
      <w:r>
        <w:rPr>
          <w:rFonts w:ascii="Arial" w:hAnsi="Arial"/>
        </w:rPr>
        <w:t>Chronik 20</w:t>
      </w:r>
      <w:r w:rsidR="00D10E79">
        <w:rPr>
          <w:rFonts w:ascii="Arial" w:hAnsi="Arial"/>
        </w:rPr>
        <w:t>2</w:t>
      </w:r>
      <w:r w:rsidR="00AB350F">
        <w:rPr>
          <w:rFonts w:ascii="Arial" w:hAnsi="Arial"/>
        </w:rPr>
        <w:t>1</w:t>
      </w:r>
    </w:p>
    <w:p w14:paraId="7C6CB13F" w14:textId="77777777" w:rsidR="00AB350F" w:rsidRDefault="00AB350F" w:rsidP="000566E7">
      <w:pPr>
        <w:rPr>
          <w:rFonts w:ascii="Arial" w:hAnsi="Arial"/>
        </w:rPr>
      </w:pPr>
    </w:p>
    <w:p w14:paraId="442CBF1C" w14:textId="74AD0310" w:rsidR="00AB350F" w:rsidRPr="000566E7" w:rsidRDefault="00AB350F" w:rsidP="000566E7">
      <w:pPr>
        <w:rPr>
          <w:rFonts w:ascii="Arial" w:hAnsi="Arial"/>
        </w:rPr>
      </w:pPr>
      <w:r w:rsidRPr="00AB350F">
        <w:rPr>
          <w:rFonts w:ascii="Arial" w:hAnsi="Arial"/>
        </w:rPr>
        <w:t xml:space="preserve">Auch 2021 bestimmte die Corona-Pandemie unseren Alltag – und besonders auch unser Sportleben. Die Hoffnung auf einen Wiederbeginn der Turnstunden im Januar,- oder nach den Sportferien, - oder nach den Frühlingsferien wurde laufend verworfen. Nur Treffen mit 5 Personen waren erlaubt. Die Termine der Generalversammlung und der Vorstandssitzung wurden um einen Monat verschoben, mit der Hoffnung, die Situation hätte sich bis dahin beruhigt. Nun, die Vorstandssitzung haben wir trotz den Einschränkungen abgehalten. Die physische Generalversammlung musste jedoch  schriftlich durchgeführt werden.   Ab Mitte März traten Lockerungen in Kraft: Unter 20jährige durften wieder im Team trainieren. Für alle anderen blieben die Turnhallen nach wie vor ab 19.00 Uhr geschlossen. Im Freien durften sich Gruppen bis 15 Personen treffen. Deshalb beschloss die </w:t>
      </w:r>
      <w:proofErr w:type="spellStart"/>
      <w:r w:rsidRPr="00AB350F">
        <w:rPr>
          <w:rFonts w:ascii="Arial" w:hAnsi="Arial"/>
        </w:rPr>
        <w:t>Gymfitgruppe</w:t>
      </w:r>
      <w:proofErr w:type="spellEnd"/>
      <w:r w:rsidRPr="00AB350F">
        <w:rPr>
          <w:rFonts w:ascii="Arial" w:hAnsi="Arial"/>
        </w:rPr>
        <w:t xml:space="preserve"> das Training nach draussen und vorerst auf den Nachmittag zu verlegen. Die beiden Leiterinnen Esther Graber und Rosemarie Hunkeler machten sich mit je einer Gruppe entweder auf eine Laufrunde oder absolvierten den </w:t>
      </w:r>
      <w:proofErr w:type="spellStart"/>
      <w:r w:rsidRPr="00AB350F">
        <w:rPr>
          <w:rFonts w:ascii="Arial" w:hAnsi="Arial"/>
        </w:rPr>
        <w:t>Vitaparcour</w:t>
      </w:r>
      <w:proofErr w:type="spellEnd"/>
      <w:r w:rsidRPr="00AB350F">
        <w:rPr>
          <w:rFonts w:ascii="Arial" w:hAnsi="Arial"/>
        </w:rPr>
        <w:t xml:space="preserve"> im </w:t>
      </w:r>
      <w:proofErr w:type="spellStart"/>
      <w:r w:rsidRPr="00AB350F">
        <w:rPr>
          <w:rFonts w:ascii="Arial" w:hAnsi="Arial"/>
        </w:rPr>
        <w:t>Gönertwald</w:t>
      </w:r>
      <w:proofErr w:type="spellEnd"/>
      <w:r w:rsidRPr="00AB350F">
        <w:rPr>
          <w:rFonts w:ascii="Arial" w:hAnsi="Arial"/>
        </w:rPr>
        <w:t xml:space="preserve">. Nach den Frühlingsferien wurden die Turnhallen abends wieder frei gegeben, jedoch nur für Gruppen von maximal 15 Teilnehmenden und mit Maskenpflicht auch während des Trainings. Garderoben und Duschen blieben geschlossen. Die Gruppe FitmitGym60 entschied sich mit Maske in der Halle zu turnen, die </w:t>
      </w:r>
      <w:proofErr w:type="spellStart"/>
      <w:r w:rsidRPr="00AB350F">
        <w:rPr>
          <w:rFonts w:ascii="Arial" w:hAnsi="Arial"/>
        </w:rPr>
        <w:t>Gymfitgruppe</w:t>
      </w:r>
      <w:proofErr w:type="spellEnd"/>
      <w:r w:rsidRPr="00AB350F">
        <w:rPr>
          <w:rFonts w:ascii="Arial" w:hAnsi="Arial"/>
        </w:rPr>
        <w:t xml:space="preserve"> behielt das Outdoortraining bis Mitte Mai bei, verlegte es jedoch auf die Abendstunden. Danach kehrte auch diese Gruppe in die Halle zurück. Wegen der grossen Teilnehmerzahl mussten hier jedoch zwei Gruppen gebildet werden, damit die 15er-Regel eingehalten werden konnte. In den geraden Kalenderwochen turnte die Gruppe Aarau Nord, in den ungeraden die Gruppe Aarau Süd. Auch die Netzballspielerinnen begannen wieder zu spielen. Die Seniorinnen </w:t>
      </w:r>
      <w:proofErr w:type="spellStart"/>
      <w:r w:rsidRPr="00AB350F">
        <w:rPr>
          <w:rFonts w:ascii="Arial" w:hAnsi="Arial"/>
        </w:rPr>
        <w:t>Ladyhoppers</w:t>
      </w:r>
      <w:proofErr w:type="spellEnd"/>
      <w:r w:rsidRPr="00AB350F">
        <w:rPr>
          <w:rFonts w:ascii="Arial" w:hAnsi="Arial"/>
        </w:rPr>
        <w:t xml:space="preserve"> wollten nicht mit Masken turnen. Deshalb wurden wieder Lektionen nach der Methode Franklin unter der Leitung von Patrizia Roth angeboten. Leider endete dieses Angebot nach 5 Lektionen ziemlich abrupt, da auch die </w:t>
      </w:r>
      <w:proofErr w:type="spellStart"/>
      <w:r w:rsidRPr="00AB350F">
        <w:rPr>
          <w:rFonts w:ascii="Arial" w:hAnsi="Arial"/>
        </w:rPr>
        <w:t>Ladyhoppers</w:t>
      </w:r>
      <w:proofErr w:type="spellEnd"/>
      <w:r w:rsidRPr="00AB350F">
        <w:rPr>
          <w:rFonts w:ascii="Arial" w:hAnsi="Arial"/>
        </w:rPr>
        <w:t xml:space="preserve"> wieder zum normalen Turnen, trotz Maskenpflicht, zurück wollten. Ab 24. Mai erlaubte der Bundesrat Trainings mit bis zu 30 Personen. Die Stadt Aarau wollte aber davon nichts wissen und verlangte eine Beschränkung auf 15 Personen. Erneute Lockerungen erfolgten ab 28. Juni. Dies sollte wieder ein normales Training ermöglichen, ohne Maskenpflicht, Abstand halten und beschränkter Gruppengrösse. Einzig Kontaktdaten sollten noch erfasst werden. Doch die Sportkommission beharrte immer noch auf den alten Regeln – angeblich wegen schlecht belüfteter Turnhallen. Dank der Intervention durch den Stadtschreiber erhielten wir doch noch die Bewilligung für einen normalen </w:t>
      </w:r>
      <w:proofErr w:type="spellStart"/>
      <w:r w:rsidRPr="00AB350F">
        <w:rPr>
          <w:rFonts w:ascii="Arial" w:hAnsi="Arial"/>
        </w:rPr>
        <w:t>Turnberieb</w:t>
      </w:r>
      <w:proofErr w:type="spellEnd"/>
      <w:r w:rsidRPr="00AB350F">
        <w:rPr>
          <w:rFonts w:ascii="Arial" w:hAnsi="Arial"/>
        </w:rPr>
        <w:t xml:space="preserve">. So ging es auch nach den Sommerferien weiter und bis weit in den Herbst hinein. Leider stiegen die Ansteckungszahlen wieder rasant und am 3. Dezember sah sich der Bundesrat genötigt, strengere Weisungen zu erlassen. Für uns hiess das, dass nur noch zum Training zugelassen wurde wer im Besitz eines Zertifikats war, welches besagte, dass dessen Inhaberin geimpft oder genesen war, die sogenannte 2G-Regel. Dieser Erlass dauerte nur kurz und bereits am 17. Dezember erfolgten einschneidendere Massnahmen und die Turnstunden wurden wieder eingestellt. Es war ein herausforderndes Jahr – viele Schutzkonzepte mussten verfasst und den Turnerinnen mitgeteilt werden. Der Vorstand bemühte sich das Schiff auf Kurs zu halten. Trotz all der Einschränkungen konnten die Anlässe ausserhalb der Turnhalle durchgeführt werden. So führte  die Halbtageswanderung ins </w:t>
      </w:r>
      <w:proofErr w:type="spellStart"/>
      <w:r w:rsidRPr="00AB350F">
        <w:rPr>
          <w:rFonts w:ascii="Arial" w:hAnsi="Arial"/>
        </w:rPr>
        <w:t>Studenland</w:t>
      </w:r>
      <w:proofErr w:type="spellEnd"/>
      <w:r w:rsidRPr="00AB350F">
        <w:rPr>
          <w:rFonts w:ascii="Arial" w:hAnsi="Arial"/>
        </w:rPr>
        <w:t xml:space="preserve"> zu den (bereits verblühten) Alpenrosen. Die Vereinsreise führte von Aarau nach Aarau, mit der Besichtigung der </w:t>
      </w:r>
      <w:proofErr w:type="spellStart"/>
      <w:r w:rsidRPr="00AB350F">
        <w:rPr>
          <w:rFonts w:ascii="Arial" w:hAnsi="Arial"/>
        </w:rPr>
        <w:t>Zurlindenvilla</w:t>
      </w:r>
      <w:proofErr w:type="spellEnd"/>
      <w:r w:rsidRPr="00AB350F">
        <w:rPr>
          <w:rFonts w:ascii="Arial" w:hAnsi="Arial"/>
        </w:rPr>
        <w:t>, Sitz der Geschäftsstelle des STV am Morgen und einer Jurawanderung am Nachmittag. Auch die einzelnen Abteilungen führten ihre Anlässe durch.        </w:t>
      </w:r>
    </w:p>
    <w:p w14:paraId="753B2F47" w14:textId="77777777" w:rsidR="000566E7" w:rsidRPr="00ED142B" w:rsidRDefault="000566E7" w:rsidP="00ED142B">
      <w:pPr>
        <w:rPr>
          <w:rFonts w:ascii="Arial" w:hAnsi="Arial"/>
        </w:rPr>
      </w:pPr>
    </w:p>
    <w:p w14:paraId="0585ED7A" w14:textId="77777777" w:rsidR="00ED142B" w:rsidRDefault="00ED142B">
      <w:pPr>
        <w:rPr>
          <w:rFonts w:ascii="Arial" w:hAnsi="Arial"/>
        </w:rPr>
      </w:pPr>
    </w:p>
    <w:sectPr w:rsidR="00ED142B">
      <w:pgSz w:w="11906" w:h="16838"/>
      <w:pgMar w:top="1134" w:right="1134" w:bottom="1134" w:left="1134"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9"/>
  <w:autoHyphenation/>
  <w:hyphenationZone w:val="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allowHyphenationAtTrackBottom" w:uri="http://schemas.microsoft.com/office/word" w:val="1"/>
    <w:compatSetting w:name="useWord2013TrackBottomHyphenation" w:uri="http://schemas.microsoft.com/office/word" w:val="1"/>
  </w:compat>
  <w:rsids>
    <w:rsidRoot w:val="008F5739"/>
    <w:rsid w:val="00047CE6"/>
    <w:rsid w:val="000566E7"/>
    <w:rsid w:val="000959B3"/>
    <w:rsid w:val="000C27A7"/>
    <w:rsid w:val="000E03B6"/>
    <w:rsid w:val="001C1A80"/>
    <w:rsid w:val="001C2EE5"/>
    <w:rsid w:val="00220F50"/>
    <w:rsid w:val="0027247D"/>
    <w:rsid w:val="002A097F"/>
    <w:rsid w:val="002C5012"/>
    <w:rsid w:val="00337C28"/>
    <w:rsid w:val="0035348E"/>
    <w:rsid w:val="00386C45"/>
    <w:rsid w:val="003C7629"/>
    <w:rsid w:val="0042665B"/>
    <w:rsid w:val="00474BD8"/>
    <w:rsid w:val="00572E95"/>
    <w:rsid w:val="005A561E"/>
    <w:rsid w:val="005D2248"/>
    <w:rsid w:val="006E56EE"/>
    <w:rsid w:val="006E6C14"/>
    <w:rsid w:val="006F5A4A"/>
    <w:rsid w:val="007331C4"/>
    <w:rsid w:val="00791B2C"/>
    <w:rsid w:val="007A112E"/>
    <w:rsid w:val="008715CC"/>
    <w:rsid w:val="00875EF2"/>
    <w:rsid w:val="008C5DF3"/>
    <w:rsid w:val="008F5739"/>
    <w:rsid w:val="009133E2"/>
    <w:rsid w:val="009A33F7"/>
    <w:rsid w:val="00AB350F"/>
    <w:rsid w:val="00B7655B"/>
    <w:rsid w:val="00C221E0"/>
    <w:rsid w:val="00CB1883"/>
    <w:rsid w:val="00D10E79"/>
    <w:rsid w:val="00D96EC2"/>
    <w:rsid w:val="00E010A5"/>
    <w:rsid w:val="00E9002C"/>
    <w:rsid w:val="00EB0D4F"/>
    <w:rsid w:val="00ED142B"/>
    <w:rsid w:val="00FE520B"/>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91980"/>
  <w15:docId w15:val="{11614C88-1E2F-46CE-8DCE-8E05F218CA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Lucida Sans"/>
        <w:kern w:val="2"/>
        <w:sz w:val="24"/>
        <w:szCs w:val="24"/>
        <w:lang w:val="de-CH"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erschrift">
    <w:name w:val="Überschrift"/>
    <w:basedOn w:val="Standard"/>
    <w:next w:val="Textkrper"/>
    <w:qFormat/>
    <w:pPr>
      <w:keepNext/>
      <w:spacing w:before="240" w:after="120"/>
    </w:pPr>
    <w:rPr>
      <w:rFonts w:ascii="Liberation Sans" w:eastAsia="Microsoft YaHei" w:hAnsi="Liberation Sans"/>
      <w:sz w:val="28"/>
      <w:szCs w:val="28"/>
    </w:rPr>
  </w:style>
  <w:style w:type="paragraph" w:styleId="Textkrper">
    <w:name w:val="Body Text"/>
    <w:basedOn w:val="Standard"/>
    <w:pPr>
      <w:spacing w:after="140" w:line="276" w:lineRule="auto"/>
    </w:pPr>
  </w:style>
  <w:style w:type="paragraph" w:styleId="Liste">
    <w:name w:val="List"/>
    <w:basedOn w:val="Textkrper"/>
  </w:style>
  <w:style w:type="paragraph" w:styleId="Beschriftung">
    <w:name w:val="caption"/>
    <w:basedOn w:val="Standard"/>
    <w:qFormat/>
    <w:pPr>
      <w:suppressLineNumbers/>
      <w:spacing w:before="120" w:after="120"/>
    </w:pPr>
    <w:rPr>
      <w:i/>
      <w:iCs/>
    </w:rPr>
  </w:style>
  <w:style w:type="paragraph" w:customStyle="1" w:styleId="Verzeichnis">
    <w:name w:val="Verzeichnis"/>
    <w:basedOn w:val="Standard"/>
    <w:qFormat/>
    <w:pPr>
      <w:suppressLineNumbers/>
    </w:pPr>
  </w:style>
  <w:style w:type="paragraph" w:customStyle="1" w:styleId="berschriftuser">
    <w:name w:val="Überschrift (user)"/>
    <w:basedOn w:val="Standard"/>
    <w:next w:val="Textkrper"/>
    <w:qFormat/>
    <w:pPr>
      <w:keepNext/>
      <w:spacing w:before="240" w:after="120"/>
    </w:pPr>
    <w:rPr>
      <w:rFonts w:ascii="Liberation Sans" w:eastAsia="Microsoft YaHei" w:hAnsi="Liberation Sans"/>
      <w:sz w:val="28"/>
      <w:szCs w:val="28"/>
    </w:rPr>
  </w:style>
  <w:style w:type="paragraph" w:customStyle="1" w:styleId="Verzeichnisuser">
    <w:name w:val="Verzeichnis (user)"/>
    <w:basedOn w:val="Standard"/>
    <w:qFormat/>
    <w:pPr>
      <w:suppressLineNumbers/>
    </w:pPr>
  </w:style>
  <w:style w:type="character" w:styleId="Hyperlink">
    <w:name w:val="Hyperlink"/>
    <w:basedOn w:val="Absatz-Standardschriftart"/>
    <w:uiPriority w:val="99"/>
    <w:unhideWhenUsed/>
    <w:rsid w:val="009A33F7"/>
    <w:rPr>
      <w:color w:val="0000EE" w:themeColor="hyperlink"/>
      <w:u w:val="single"/>
    </w:rPr>
  </w:style>
  <w:style w:type="character" w:styleId="NichtaufgelsteErwhnung">
    <w:name w:val="Unresolved Mention"/>
    <w:basedOn w:val="Absatz-Standardschriftart"/>
    <w:uiPriority w:val="99"/>
    <w:semiHidden/>
    <w:unhideWhenUsed/>
    <w:rsid w:val="009A33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13384">
      <w:bodyDiv w:val="1"/>
      <w:marLeft w:val="0"/>
      <w:marRight w:val="0"/>
      <w:marTop w:val="0"/>
      <w:marBottom w:val="0"/>
      <w:divBdr>
        <w:top w:val="none" w:sz="0" w:space="0" w:color="auto"/>
        <w:left w:val="none" w:sz="0" w:space="0" w:color="auto"/>
        <w:bottom w:val="none" w:sz="0" w:space="0" w:color="auto"/>
        <w:right w:val="none" w:sz="0" w:space="0" w:color="auto"/>
      </w:divBdr>
    </w:div>
    <w:div w:id="124549523">
      <w:bodyDiv w:val="1"/>
      <w:marLeft w:val="0"/>
      <w:marRight w:val="0"/>
      <w:marTop w:val="0"/>
      <w:marBottom w:val="0"/>
      <w:divBdr>
        <w:top w:val="none" w:sz="0" w:space="0" w:color="auto"/>
        <w:left w:val="none" w:sz="0" w:space="0" w:color="auto"/>
        <w:bottom w:val="none" w:sz="0" w:space="0" w:color="auto"/>
        <w:right w:val="none" w:sz="0" w:space="0" w:color="auto"/>
      </w:divBdr>
    </w:div>
    <w:div w:id="338045206">
      <w:bodyDiv w:val="1"/>
      <w:marLeft w:val="0"/>
      <w:marRight w:val="0"/>
      <w:marTop w:val="0"/>
      <w:marBottom w:val="0"/>
      <w:divBdr>
        <w:top w:val="none" w:sz="0" w:space="0" w:color="auto"/>
        <w:left w:val="none" w:sz="0" w:space="0" w:color="auto"/>
        <w:bottom w:val="none" w:sz="0" w:space="0" w:color="auto"/>
        <w:right w:val="none" w:sz="0" w:space="0" w:color="auto"/>
      </w:divBdr>
    </w:div>
    <w:div w:id="628435183">
      <w:bodyDiv w:val="1"/>
      <w:marLeft w:val="0"/>
      <w:marRight w:val="0"/>
      <w:marTop w:val="0"/>
      <w:marBottom w:val="0"/>
      <w:divBdr>
        <w:top w:val="none" w:sz="0" w:space="0" w:color="auto"/>
        <w:left w:val="none" w:sz="0" w:space="0" w:color="auto"/>
        <w:bottom w:val="none" w:sz="0" w:space="0" w:color="auto"/>
        <w:right w:val="none" w:sz="0" w:space="0" w:color="auto"/>
      </w:divBdr>
    </w:div>
    <w:div w:id="1708677173">
      <w:bodyDiv w:val="1"/>
      <w:marLeft w:val="0"/>
      <w:marRight w:val="0"/>
      <w:marTop w:val="0"/>
      <w:marBottom w:val="0"/>
      <w:divBdr>
        <w:top w:val="none" w:sz="0" w:space="0" w:color="auto"/>
        <w:left w:val="none" w:sz="0" w:space="0" w:color="auto"/>
        <w:bottom w:val="none" w:sz="0" w:space="0" w:color="auto"/>
        <w:right w:val="none" w:sz="0" w:space="0" w:color="auto"/>
      </w:divBdr>
    </w:div>
    <w:div w:id="17613705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Metadata/LabelInfo.xml><?xml version="1.0" encoding="utf-8"?>
<clbl:labelList xmlns:clbl="http://schemas.microsoft.com/office/2020/mipLabelMetadata">
  <clbl:label id="{2e1fccfb-80ca-4fe1-a574-1516544edb53}" enabled="1" method="Standard" siteId="{364e5b87-c1c7-420d-9bee-c35d19b557a1}"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Pages>
  <Words>538</Words>
  <Characters>3390</Characters>
  <Application>Microsoft Office Word</Application>
  <DocSecurity>0</DocSecurity>
  <Lines>28</Lines>
  <Paragraphs>7</Paragraphs>
  <ScaleCrop>false</ScaleCrop>
  <Company/>
  <LinksUpToDate>false</LinksUpToDate>
  <CharactersWithSpaces>3921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Hürlimann Nicole, B2C-CED</cp:lastModifiedBy>
  <cp:revision>22</cp:revision>
  <dcterms:created xsi:type="dcterms:W3CDTF">2025-03-24T08:05:00Z</dcterms:created>
  <dcterms:modified xsi:type="dcterms:W3CDTF">2025-03-24T08:27:00Z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2025-03-23T11:34:28Z</dcterms:created>
  <dc:creator/>
  <dc:description/>
  <dc:language>de-CH</dc:language>
  <cp:lastModifiedBy/>
  <dcterms:modified xsi:type="dcterms:W3CDTF">2025-03-23T16:51:55Z</dcterms:modified>
  <cp:revision>2</cp:revision>
  <dc:subject/>
  <dc:title/>
</cp:coreProperties>
</file>