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FAB6A5" w14:textId="758370CB" w:rsidR="008F5739" w:rsidRDefault="00000000">
      <w:pPr>
        <w:rPr>
          <w:rFonts w:ascii="Arial" w:hAnsi="Arial"/>
        </w:rPr>
      </w:pPr>
      <w:r>
        <w:rPr>
          <w:rFonts w:ascii="Arial" w:hAnsi="Arial"/>
        </w:rPr>
        <w:t>Chronik 20</w:t>
      </w:r>
      <w:r w:rsidR="00CB1883">
        <w:rPr>
          <w:rFonts w:ascii="Arial" w:hAnsi="Arial"/>
        </w:rPr>
        <w:t>0</w:t>
      </w:r>
      <w:r w:rsidR="00EE23F9">
        <w:rPr>
          <w:rFonts w:ascii="Arial" w:hAnsi="Arial"/>
        </w:rPr>
        <w:t>2</w:t>
      </w:r>
    </w:p>
    <w:p w14:paraId="0BDF9618" w14:textId="77777777" w:rsidR="00CB1883" w:rsidRDefault="00CB1883">
      <w:pPr>
        <w:rPr>
          <w:rFonts w:ascii="Arial" w:hAnsi="Arial"/>
        </w:rPr>
      </w:pPr>
    </w:p>
    <w:p w14:paraId="4A51844D" w14:textId="107E57DC" w:rsidR="00EE23F9" w:rsidRDefault="00EE23F9">
      <w:pPr>
        <w:rPr>
          <w:rFonts w:ascii="Arial" w:hAnsi="Arial"/>
        </w:rPr>
      </w:pPr>
      <w:r w:rsidRPr="00EE23F9">
        <w:rPr>
          <w:rFonts w:ascii="Arial" w:hAnsi="Arial"/>
        </w:rPr>
        <w:t xml:space="preserve">Seit Januar turnt jeweils am Mittwoch eine </w:t>
      </w:r>
      <w:proofErr w:type="spellStart"/>
      <w:r w:rsidRPr="00EE23F9">
        <w:rPr>
          <w:rFonts w:ascii="Arial" w:hAnsi="Arial"/>
        </w:rPr>
        <w:t>Aerobicgruppe</w:t>
      </w:r>
      <w:proofErr w:type="spellEnd"/>
      <w:r w:rsidRPr="00EE23F9">
        <w:rPr>
          <w:rFonts w:ascii="Arial" w:hAnsi="Arial"/>
        </w:rPr>
        <w:t xml:space="preserve">, welche auch Nichtmitgliedern </w:t>
      </w:r>
      <w:proofErr w:type="gramStart"/>
      <w:r w:rsidRPr="00EE23F9">
        <w:rPr>
          <w:rFonts w:ascii="Arial" w:hAnsi="Arial"/>
        </w:rPr>
        <w:t>offen steht</w:t>
      </w:r>
      <w:proofErr w:type="gramEnd"/>
      <w:r w:rsidRPr="00EE23F9">
        <w:rPr>
          <w:rFonts w:ascii="Arial" w:hAnsi="Arial"/>
        </w:rPr>
        <w:t>. Die Präsidentin ad interim übernimmt das Präsidium, die Beisitzerin das Aktuariat. Die Leiterlöhne werden auf Fr. 30.- pro Stunde angehoben. Das von einem Architekturbüro angebotene Geld zur Jugendförderung fliesst leider nicht der Mädchenriege zu. Der frühere ETV (Eidgenössischer Turnverband) nennt sich seit einiger Zeit STV (Schweizerischer Turnverband). Der Computer hat definitiv Einzug gehalten für die administrativen Geschäfte: So müssen dem STV die Mutationen laufend gemeldet werden (elektronisch), die zweijährliche Etatmeldung entfällt. Seit langem verzeichnet der Verein wieder mehr Eintritte als Austritte. Die Materialkästen werden inventiert und neu beschriftet, was die Leiterinnen sehr zu schätzen wissen.</w:t>
      </w:r>
    </w:p>
    <w:sectPr w:rsidR="00EE23F9">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959B3"/>
    <w:rsid w:val="0027247D"/>
    <w:rsid w:val="002A097F"/>
    <w:rsid w:val="006B04CA"/>
    <w:rsid w:val="00791B2C"/>
    <w:rsid w:val="008715CC"/>
    <w:rsid w:val="008F5739"/>
    <w:rsid w:val="00CB1883"/>
    <w:rsid w:val="00EE23F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114</Words>
  <Characters>725</Characters>
  <Application>Microsoft Office Word</Application>
  <DocSecurity>0</DocSecurity>
  <Lines>6</Lines>
  <Paragraphs>1</Paragraphs>
  <ScaleCrop>false</ScaleCrop>
  <Company/>
  <LinksUpToDate>false</LinksUpToDate>
  <CharactersWithSpaces>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5</cp:revision>
  <dcterms:created xsi:type="dcterms:W3CDTF">2025-03-24T08:05:00Z</dcterms:created>
  <dcterms:modified xsi:type="dcterms:W3CDTF">2025-03-24T08:08:00Z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